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044C" w:rsidRDefault="0009044C" w:rsidP="0009044C">
      <w:pPr>
        <w:outlineLvl w:val="0"/>
        <w:rPr>
          <w:color w:val="000000"/>
          <w:sz w:val="22"/>
          <w:szCs w:val="22"/>
          <w:lang w:val="en-CA"/>
        </w:rPr>
      </w:pPr>
    </w:p>
    <w:p w:rsidR="0009044C" w:rsidRPr="004A59A0" w:rsidRDefault="0009044C" w:rsidP="0009044C">
      <w:pPr>
        <w:jc w:val="center"/>
        <w:outlineLvl w:val="0"/>
        <w:rPr>
          <w:b/>
          <w:color w:val="000000"/>
          <w:sz w:val="36"/>
          <w:szCs w:val="36"/>
          <w:lang w:val="en-CA"/>
        </w:rPr>
      </w:pPr>
      <w:r w:rsidRPr="004A59A0">
        <w:rPr>
          <w:b/>
          <w:color w:val="000000"/>
          <w:sz w:val="36"/>
          <w:szCs w:val="36"/>
          <w:lang w:val="en-CA"/>
        </w:rPr>
        <w:t>BULLETIN</w:t>
      </w:r>
      <w:r w:rsidR="00AF7E00">
        <w:rPr>
          <w:b/>
          <w:color w:val="000000"/>
          <w:sz w:val="36"/>
          <w:szCs w:val="36"/>
          <w:lang w:val="en-CA"/>
        </w:rPr>
        <w:t xml:space="preserve"> DE L’AUTO</w:t>
      </w:r>
      <w:r w:rsidR="0008738F">
        <w:rPr>
          <w:b/>
          <w:color w:val="000000"/>
          <w:sz w:val="36"/>
          <w:szCs w:val="36"/>
          <w:lang w:val="en-CA"/>
        </w:rPr>
        <w:t>M</w:t>
      </w:r>
      <w:r w:rsidR="00AF7E00">
        <w:rPr>
          <w:b/>
          <w:color w:val="000000"/>
          <w:sz w:val="36"/>
          <w:szCs w:val="36"/>
          <w:lang w:val="en-CA"/>
        </w:rPr>
        <w:t>N</w:t>
      </w:r>
      <w:r w:rsidR="0008738F">
        <w:rPr>
          <w:b/>
          <w:color w:val="000000"/>
          <w:sz w:val="36"/>
          <w:szCs w:val="36"/>
          <w:lang w:val="en-CA"/>
        </w:rPr>
        <w:t>E</w:t>
      </w:r>
    </w:p>
    <w:p w:rsidR="0009044C" w:rsidRPr="004A59A0" w:rsidRDefault="0009044C" w:rsidP="0009044C">
      <w:pPr>
        <w:jc w:val="center"/>
        <w:outlineLvl w:val="0"/>
        <w:rPr>
          <w:b/>
          <w:color w:val="000000"/>
          <w:sz w:val="36"/>
          <w:szCs w:val="36"/>
          <w:lang w:val="en-CA"/>
        </w:rPr>
      </w:pPr>
      <w:r w:rsidRPr="004A59A0">
        <w:rPr>
          <w:b/>
          <w:color w:val="000000"/>
          <w:sz w:val="36"/>
          <w:szCs w:val="36"/>
          <w:lang w:val="en-CA"/>
        </w:rPr>
        <w:t>2019</w:t>
      </w:r>
    </w:p>
    <w:p w:rsidR="0009044C" w:rsidRDefault="0009044C" w:rsidP="0009044C">
      <w:pPr>
        <w:outlineLvl w:val="0"/>
        <w:rPr>
          <w:color w:val="000000"/>
          <w:sz w:val="36"/>
          <w:szCs w:val="36"/>
          <w:lang w:val="en-CA"/>
        </w:rPr>
      </w:pPr>
    </w:p>
    <w:p w:rsidR="0009044C" w:rsidRPr="0009044C" w:rsidRDefault="0009044C" w:rsidP="0009044C">
      <w:pPr>
        <w:rPr>
          <w:b/>
          <w:sz w:val="32"/>
          <w:szCs w:val="32"/>
          <w:u w:val="single"/>
        </w:rPr>
      </w:pPr>
      <w:r w:rsidRPr="0009044C">
        <w:rPr>
          <w:b/>
          <w:sz w:val="32"/>
          <w:szCs w:val="32"/>
          <w:u w:val="single"/>
        </w:rPr>
        <w:t>VISITE DE JULIE MADLIN</w:t>
      </w:r>
    </w:p>
    <w:p w:rsidR="0009044C" w:rsidRDefault="0009044C" w:rsidP="0009044C">
      <w:pPr>
        <w:rPr>
          <w:rFonts w:ascii="Arial Rounded MT Bold" w:hAnsi="Arial Rounded MT Bold"/>
          <w:sz w:val="36"/>
          <w:szCs w:val="36"/>
        </w:rPr>
      </w:pPr>
    </w:p>
    <w:p w:rsidR="0009044C" w:rsidRPr="006008CD" w:rsidRDefault="0009044C" w:rsidP="0009044C">
      <w:pPr>
        <w:jc w:val="both"/>
        <w:rPr>
          <w:sz w:val="28"/>
          <w:szCs w:val="28"/>
        </w:rPr>
      </w:pPr>
      <w:r w:rsidRPr="006008CD">
        <w:rPr>
          <w:noProof/>
          <w:sz w:val="28"/>
          <w:szCs w:val="28"/>
          <w:lang w:val="en-CA" w:eastAsia="en-CA"/>
        </w:rPr>
        <w:drawing>
          <wp:anchor distT="0" distB="0" distL="114300" distR="114300" simplePos="0" relativeHeight="251659264" behindDoc="0" locked="0" layoutInCell="1" allowOverlap="1">
            <wp:simplePos x="0" y="0"/>
            <wp:positionH relativeFrom="margin">
              <wp:posOffset>4986655</wp:posOffset>
            </wp:positionH>
            <wp:positionV relativeFrom="margin">
              <wp:posOffset>2011680</wp:posOffset>
            </wp:positionV>
            <wp:extent cx="1609725" cy="1666875"/>
            <wp:effectExtent l="38100" t="57150" r="123825" b="104775"/>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srcRect/>
                    <a:stretch>
                      <a:fillRect/>
                    </a:stretch>
                  </pic:blipFill>
                  <pic:spPr bwMode="auto">
                    <a:xfrm>
                      <a:off x="0" y="0"/>
                      <a:ext cx="1609725" cy="1666875"/>
                    </a:xfrm>
                    <a:prstGeom prst="rect">
                      <a:avLst/>
                    </a:prstGeom>
                    <a:ln w="38100" cap="sq">
                      <a:solidFill>
                        <a:schemeClr val="accent2">
                          <a:lumMod val="75000"/>
                        </a:schemeClr>
                      </a:solidFill>
                      <a:prstDash val="solid"/>
                      <a:miter lim="800000"/>
                    </a:ln>
                    <a:effectLst>
                      <a:outerShdw blurRad="50800" dist="38100" dir="2700000" algn="tl" rotWithShape="0">
                        <a:srgbClr val="000000">
                          <a:alpha val="43000"/>
                        </a:srgbClr>
                      </a:outerShdw>
                    </a:effectLst>
                  </pic:spPr>
                </pic:pic>
              </a:graphicData>
            </a:graphic>
          </wp:anchor>
        </w:drawing>
      </w:r>
      <w:r w:rsidRPr="006008CD">
        <w:rPr>
          <w:sz w:val="28"/>
          <w:szCs w:val="28"/>
        </w:rPr>
        <w:t>Samedi le 19 octobre 2019 était un jour très important pour l’Honoris du vénérable Michael McGivney.  Mme Julie Madlin, une cousine de l’abbé McGivney, et son mari Patrick, ont visité l’Honoris.  Tous les membres du comité qui étaient disponibles l’ont visité avec elle.</w:t>
      </w:r>
    </w:p>
    <w:p w:rsidR="0009044C" w:rsidRPr="006008CD" w:rsidRDefault="0009044C" w:rsidP="0009044C">
      <w:pPr>
        <w:jc w:val="both"/>
        <w:rPr>
          <w:sz w:val="28"/>
          <w:szCs w:val="28"/>
        </w:rPr>
      </w:pPr>
    </w:p>
    <w:p w:rsidR="0009044C" w:rsidRPr="006008CD" w:rsidRDefault="0009044C" w:rsidP="0009044C">
      <w:pPr>
        <w:jc w:val="both"/>
        <w:rPr>
          <w:sz w:val="28"/>
          <w:szCs w:val="28"/>
        </w:rPr>
      </w:pPr>
      <w:r w:rsidRPr="006008CD">
        <w:rPr>
          <w:sz w:val="28"/>
          <w:szCs w:val="28"/>
        </w:rPr>
        <w:t xml:space="preserve">Julie est originaire de Malone, N.Y.  Son arrière-grand -père Michael et sa famille venaient d’Irlande et se sont établis à cet endroit.  Ils étaient fermiers et Malone est une région de choix pour l’agriculture.  </w:t>
      </w:r>
    </w:p>
    <w:p w:rsidR="0009044C" w:rsidRPr="006008CD" w:rsidRDefault="0009044C" w:rsidP="0009044C">
      <w:pPr>
        <w:jc w:val="both"/>
        <w:rPr>
          <w:sz w:val="28"/>
          <w:szCs w:val="28"/>
        </w:rPr>
      </w:pPr>
    </w:p>
    <w:p w:rsidR="0076285A" w:rsidRDefault="0009044C" w:rsidP="0009044C">
      <w:pPr>
        <w:shd w:val="clear" w:color="auto" w:fill="FFFFFF"/>
        <w:jc w:val="both"/>
        <w:rPr>
          <w:sz w:val="28"/>
          <w:szCs w:val="28"/>
        </w:rPr>
      </w:pPr>
      <w:r w:rsidRPr="006008CD">
        <w:rPr>
          <w:sz w:val="28"/>
          <w:szCs w:val="28"/>
        </w:rPr>
        <w:t>Le frère de Michael, Patrick, n’aimait pas l’agriculture et s’en alla dans le Sud pour trouver du travail dans les manufactures</w:t>
      </w:r>
      <w:r w:rsidR="0008738F">
        <w:rPr>
          <w:sz w:val="28"/>
          <w:szCs w:val="28"/>
        </w:rPr>
        <w:t>.  Patrick était le père</w:t>
      </w:r>
      <w:r w:rsidRPr="006008CD">
        <w:rPr>
          <w:sz w:val="28"/>
          <w:szCs w:val="28"/>
        </w:rPr>
        <w:t xml:space="preserve"> de l’abbé Michael McGivney.  </w:t>
      </w:r>
    </w:p>
    <w:p w:rsidR="0076285A" w:rsidRDefault="0076285A" w:rsidP="0009044C">
      <w:pPr>
        <w:shd w:val="clear" w:color="auto" w:fill="FFFFFF"/>
        <w:jc w:val="both"/>
        <w:rPr>
          <w:sz w:val="28"/>
          <w:szCs w:val="28"/>
        </w:rPr>
      </w:pPr>
    </w:p>
    <w:p w:rsidR="00DA27C5" w:rsidRPr="006008CD" w:rsidRDefault="0009044C" w:rsidP="0009044C">
      <w:pPr>
        <w:shd w:val="clear" w:color="auto" w:fill="FFFFFF"/>
        <w:jc w:val="both"/>
        <w:rPr>
          <w:sz w:val="28"/>
          <w:szCs w:val="28"/>
        </w:rPr>
      </w:pPr>
      <w:r w:rsidRPr="006008CD">
        <w:rPr>
          <w:sz w:val="28"/>
          <w:szCs w:val="28"/>
        </w:rPr>
        <w:t>Julie est une historienne et nous espérons en apprendre plus de ses recherché.</w:t>
      </w:r>
    </w:p>
    <w:p w:rsidR="00A0634A" w:rsidRPr="006008CD" w:rsidRDefault="00A0634A" w:rsidP="0009044C">
      <w:pPr>
        <w:shd w:val="clear" w:color="auto" w:fill="FFFFFF"/>
        <w:jc w:val="both"/>
        <w:rPr>
          <w:color w:val="000000"/>
          <w:sz w:val="28"/>
          <w:szCs w:val="28"/>
          <w:lang w:eastAsia="en-CA"/>
        </w:rPr>
      </w:pPr>
    </w:p>
    <w:p w:rsidR="003918E6" w:rsidRPr="006008CD" w:rsidRDefault="003918E6" w:rsidP="003918E6">
      <w:pPr>
        <w:rPr>
          <w:b/>
          <w:sz w:val="28"/>
          <w:szCs w:val="28"/>
          <w:u w:val="single"/>
        </w:rPr>
      </w:pPr>
      <w:r w:rsidRPr="006008CD">
        <w:rPr>
          <w:b/>
          <w:sz w:val="28"/>
          <w:szCs w:val="28"/>
          <w:u w:val="single"/>
        </w:rPr>
        <w:t>Saviez-vous cela à propos de l’abbé McGivney?</w:t>
      </w:r>
    </w:p>
    <w:p w:rsidR="003918E6" w:rsidRPr="006008CD" w:rsidRDefault="003918E6" w:rsidP="003918E6">
      <w:pPr>
        <w:rPr>
          <w:sz w:val="28"/>
          <w:szCs w:val="28"/>
        </w:rPr>
      </w:pPr>
    </w:p>
    <w:p w:rsidR="003918E6" w:rsidRPr="006008CD" w:rsidRDefault="003918E6" w:rsidP="007C6A44">
      <w:pPr>
        <w:jc w:val="both"/>
        <w:rPr>
          <w:sz w:val="28"/>
          <w:szCs w:val="28"/>
        </w:rPr>
      </w:pPr>
      <w:r w:rsidRPr="006008CD">
        <w:rPr>
          <w:sz w:val="28"/>
          <w:szCs w:val="28"/>
        </w:rPr>
        <w:t>L’abbé McGivney fonda les chevaliers de Colomb à New Haven, Connecticut, en 1882.  Vous saviez peut-être déjà qu’il envisageait un Ordre catholique qui aiderait le citoyen catholique à rester ferme dans sa foi tout en facilitant l’achat d’assurances pour sa famille.</w:t>
      </w:r>
    </w:p>
    <w:p w:rsidR="003918E6" w:rsidRPr="006008CD" w:rsidRDefault="003918E6" w:rsidP="007C6A44">
      <w:pPr>
        <w:jc w:val="both"/>
        <w:rPr>
          <w:sz w:val="28"/>
          <w:szCs w:val="28"/>
        </w:rPr>
      </w:pPr>
    </w:p>
    <w:p w:rsidR="003918E6" w:rsidRPr="006008CD" w:rsidRDefault="003918E6" w:rsidP="003918E6">
      <w:pPr>
        <w:rPr>
          <w:b/>
          <w:sz w:val="28"/>
          <w:szCs w:val="28"/>
        </w:rPr>
      </w:pPr>
      <w:r w:rsidRPr="006008CD">
        <w:rPr>
          <w:b/>
          <w:sz w:val="28"/>
          <w:szCs w:val="28"/>
        </w:rPr>
        <w:t>Mais peut-être ne connaissiez- vous pas les faits suivants :</w:t>
      </w:r>
    </w:p>
    <w:p w:rsidR="003918E6" w:rsidRPr="006008CD" w:rsidRDefault="003918E6" w:rsidP="003918E6">
      <w:pPr>
        <w:rPr>
          <w:sz w:val="28"/>
          <w:szCs w:val="28"/>
        </w:rPr>
      </w:pPr>
    </w:p>
    <w:p w:rsidR="003918E6" w:rsidRPr="006008CD" w:rsidRDefault="003918E6" w:rsidP="007C6A44">
      <w:pPr>
        <w:pStyle w:val="ListParagraph"/>
        <w:numPr>
          <w:ilvl w:val="0"/>
          <w:numId w:val="2"/>
        </w:numPr>
        <w:ind w:left="540" w:hanging="540"/>
        <w:rPr>
          <w:b/>
          <w:bCs/>
          <w:sz w:val="28"/>
          <w:szCs w:val="28"/>
        </w:rPr>
      </w:pPr>
      <w:r w:rsidRPr="006008CD">
        <w:rPr>
          <w:b/>
          <w:bCs/>
          <w:sz w:val="28"/>
          <w:szCs w:val="28"/>
        </w:rPr>
        <w:t>Des protestants furent aussi inspirés par le témoignage de foi de l’abbé McGivney.</w:t>
      </w:r>
    </w:p>
    <w:p w:rsidR="003918E6" w:rsidRDefault="003918E6" w:rsidP="007C6A44">
      <w:pPr>
        <w:ind w:left="540"/>
        <w:jc w:val="both"/>
        <w:rPr>
          <w:sz w:val="28"/>
          <w:szCs w:val="28"/>
        </w:rPr>
      </w:pPr>
      <w:r w:rsidRPr="006008CD">
        <w:rPr>
          <w:sz w:val="28"/>
          <w:szCs w:val="28"/>
        </w:rPr>
        <w:t>Alida Harwood, fille d’un éminent ministre épiscopal de New Haven, assistait à la messe à l’église St. Mary où servait l’abbé McGivney.  Quand Alida contracta la malaria à l’age de 25 ans et gisait sur le point de mourir, c’est l’abbé McGivney qu’elle demanda à voir.</w:t>
      </w:r>
    </w:p>
    <w:p w:rsidR="00994B7B" w:rsidRDefault="00994B7B" w:rsidP="00994B7B">
      <w:pPr>
        <w:ind w:left="540"/>
        <w:rPr>
          <w:sz w:val="28"/>
          <w:szCs w:val="28"/>
        </w:rPr>
      </w:pPr>
    </w:p>
    <w:p w:rsidR="0076285A" w:rsidRPr="006008CD" w:rsidRDefault="0076285A" w:rsidP="00994B7B">
      <w:pPr>
        <w:ind w:left="540"/>
        <w:rPr>
          <w:sz w:val="28"/>
          <w:szCs w:val="28"/>
        </w:rPr>
      </w:pPr>
    </w:p>
    <w:p w:rsidR="003918E6" w:rsidRPr="006008CD" w:rsidRDefault="003918E6" w:rsidP="00994B7B">
      <w:pPr>
        <w:pStyle w:val="ListParagraph"/>
        <w:numPr>
          <w:ilvl w:val="0"/>
          <w:numId w:val="2"/>
        </w:numPr>
        <w:ind w:left="540" w:hanging="540"/>
        <w:rPr>
          <w:b/>
          <w:bCs/>
          <w:sz w:val="28"/>
          <w:szCs w:val="28"/>
        </w:rPr>
      </w:pPr>
      <w:r w:rsidRPr="006008CD">
        <w:rPr>
          <w:b/>
          <w:bCs/>
          <w:sz w:val="28"/>
          <w:szCs w:val="28"/>
        </w:rPr>
        <w:lastRenderedPageBreak/>
        <w:t>Il était un superbe joueur de baseball.</w:t>
      </w:r>
    </w:p>
    <w:p w:rsidR="003918E6" w:rsidRDefault="003918E6" w:rsidP="007C6A44">
      <w:pPr>
        <w:ind w:left="540"/>
        <w:jc w:val="both"/>
        <w:rPr>
          <w:sz w:val="28"/>
          <w:szCs w:val="28"/>
        </w:rPr>
      </w:pPr>
      <w:r w:rsidRPr="006008CD">
        <w:rPr>
          <w:sz w:val="28"/>
          <w:szCs w:val="28"/>
        </w:rPr>
        <w:t>Nous savons que dans une partie avec l’équipe de son séminaire, il marqua trois circuits, contribuant à une grande victoire avec une marque de 23 à 6.  Il ouvrit la voie à une longue histoire de joueurs de baseball qui allaient joindre les Chevaliers, y compris ces légendes de la MLB.</w:t>
      </w:r>
    </w:p>
    <w:p w:rsidR="00305787" w:rsidRPr="006008CD" w:rsidRDefault="00305787" w:rsidP="007C6A44">
      <w:pPr>
        <w:ind w:left="540"/>
        <w:jc w:val="both"/>
        <w:rPr>
          <w:sz w:val="28"/>
          <w:szCs w:val="28"/>
        </w:rPr>
      </w:pPr>
    </w:p>
    <w:p w:rsidR="003918E6" w:rsidRPr="006008CD" w:rsidRDefault="003918E6" w:rsidP="00994B7B">
      <w:pPr>
        <w:pStyle w:val="ListParagraph"/>
        <w:numPr>
          <w:ilvl w:val="0"/>
          <w:numId w:val="2"/>
        </w:numPr>
        <w:ind w:left="540" w:hanging="540"/>
        <w:rPr>
          <w:b/>
          <w:bCs/>
          <w:sz w:val="28"/>
          <w:szCs w:val="28"/>
        </w:rPr>
      </w:pPr>
      <w:r w:rsidRPr="006008CD">
        <w:rPr>
          <w:b/>
          <w:bCs/>
          <w:sz w:val="28"/>
          <w:szCs w:val="28"/>
        </w:rPr>
        <w:t xml:space="preserve">Plus avant-gardiste que Yale? </w:t>
      </w:r>
      <w:r w:rsidR="0073710D">
        <w:rPr>
          <w:b/>
          <w:bCs/>
          <w:sz w:val="28"/>
          <w:szCs w:val="28"/>
        </w:rPr>
        <w:t xml:space="preserve"> </w:t>
      </w:r>
      <w:r w:rsidRPr="006008CD">
        <w:rPr>
          <w:b/>
          <w:bCs/>
          <w:sz w:val="28"/>
          <w:szCs w:val="28"/>
        </w:rPr>
        <w:t>L’abbé McGivney repoussa les frontières comme metteur en scène du théâtre.</w:t>
      </w:r>
    </w:p>
    <w:p w:rsidR="003918E6" w:rsidRDefault="003918E6" w:rsidP="007C6A44">
      <w:pPr>
        <w:ind w:left="540"/>
        <w:jc w:val="both"/>
        <w:rPr>
          <w:sz w:val="28"/>
          <w:szCs w:val="28"/>
        </w:rPr>
      </w:pPr>
      <w:r w:rsidRPr="006008CD">
        <w:rPr>
          <w:sz w:val="28"/>
          <w:szCs w:val="28"/>
        </w:rPr>
        <w:t>À une époque où, selon le livre “Parish Priest”, l’Université Yale, tout près, limitait le théâtre aux acteurs mâles seulement, l’abbé McGivney accueillit des femmes pour jouer une pièce qu’il dirigeait dans sa paroisse lors de la Saint Patrick, en 1880.</w:t>
      </w:r>
    </w:p>
    <w:p w:rsidR="00305787" w:rsidRPr="006008CD" w:rsidRDefault="00305787" w:rsidP="00994B7B">
      <w:pPr>
        <w:ind w:left="540"/>
        <w:rPr>
          <w:sz w:val="28"/>
          <w:szCs w:val="28"/>
        </w:rPr>
      </w:pPr>
    </w:p>
    <w:p w:rsidR="003918E6" w:rsidRPr="006008CD" w:rsidRDefault="003918E6" w:rsidP="00994B7B">
      <w:pPr>
        <w:pStyle w:val="ListParagraph"/>
        <w:numPr>
          <w:ilvl w:val="0"/>
          <w:numId w:val="2"/>
        </w:numPr>
        <w:ind w:left="540" w:hanging="540"/>
        <w:rPr>
          <w:b/>
          <w:bCs/>
          <w:sz w:val="28"/>
          <w:szCs w:val="28"/>
        </w:rPr>
      </w:pPr>
      <w:r w:rsidRPr="006008CD">
        <w:rPr>
          <w:b/>
          <w:bCs/>
          <w:sz w:val="28"/>
          <w:szCs w:val="28"/>
        </w:rPr>
        <w:t>Il aida des jeunes gens à prendre leur responsabilités et se créer un meilleur futur.</w:t>
      </w:r>
    </w:p>
    <w:p w:rsidR="003918E6" w:rsidRDefault="003918E6" w:rsidP="007C6A44">
      <w:pPr>
        <w:ind w:left="540"/>
        <w:jc w:val="both"/>
        <w:rPr>
          <w:sz w:val="28"/>
          <w:szCs w:val="28"/>
        </w:rPr>
      </w:pPr>
      <w:r w:rsidRPr="006008CD">
        <w:rPr>
          <w:sz w:val="28"/>
          <w:szCs w:val="28"/>
        </w:rPr>
        <w:t>L’abbé McGivney vit que beaucoup de jeunes hommes négligaient leur pratique religieuse et se tournaient vers l’abus d’alco</w:t>
      </w:r>
      <w:r w:rsidR="0073710D">
        <w:rPr>
          <w:sz w:val="28"/>
          <w:szCs w:val="28"/>
        </w:rPr>
        <w:t xml:space="preserve">ol.  </w:t>
      </w:r>
      <w:r w:rsidRPr="006008CD">
        <w:rPr>
          <w:sz w:val="28"/>
          <w:szCs w:val="28"/>
        </w:rPr>
        <w:t xml:space="preserve">En réponse, il fonda la Société littéraire de Saint Joseph pour l’abstinence totale, un groupe qui aidait les jeunes hommes à rester forts dans leur foi, et à devenir actifs dans leurs communautés.  </w:t>
      </w:r>
    </w:p>
    <w:p w:rsidR="007C6A44" w:rsidRPr="006008CD" w:rsidRDefault="007C6A44" w:rsidP="007C6A44">
      <w:pPr>
        <w:ind w:left="540"/>
        <w:jc w:val="both"/>
        <w:rPr>
          <w:b/>
          <w:bCs/>
          <w:sz w:val="28"/>
          <w:szCs w:val="28"/>
        </w:rPr>
      </w:pPr>
    </w:p>
    <w:p w:rsidR="003918E6" w:rsidRDefault="003918E6" w:rsidP="007C6A44">
      <w:pPr>
        <w:ind w:left="540"/>
        <w:jc w:val="both"/>
        <w:rPr>
          <w:sz w:val="28"/>
          <w:szCs w:val="28"/>
        </w:rPr>
      </w:pPr>
      <w:r w:rsidRPr="006008CD">
        <w:rPr>
          <w:sz w:val="28"/>
          <w:szCs w:val="28"/>
        </w:rPr>
        <w:t>Ils organisaient et participaient à des activités sportives et des productions théâtrales.  L’abbé McGivney offrait aux membres un espace de réunion avec des livres, des revues, des journeaux et un piano.  Sans doute l’expérience  de l’abbé McGivney avec ce groupe le prépara à plus tard fonder les Chevaliers de Colomb.</w:t>
      </w:r>
    </w:p>
    <w:p w:rsidR="00305787" w:rsidRPr="006008CD" w:rsidRDefault="00305787" w:rsidP="00994B7B">
      <w:pPr>
        <w:ind w:left="540"/>
        <w:rPr>
          <w:sz w:val="28"/>
          <w:szCs w:val="28"/>
        </w:rPr>
      </w:pPr>
    </w:p>
    <w:p w:rsidR="003918E6" w:rsidRPr="00E05218" w:rsidRDefault="003918E6" w:rsidP="00994B7B">
      <w:pPr>
        <w:pStyle w:val="ListParagraph"/>
        <w:numPr>
          <w:ilvl w:val="0"/>
          <w:numId w:val="2"/>
        </w:numPr>
        <w:ind w:left="540" w:hanging="540"/>
        <w:rPr>
          <w:b/>
          <w:bCs/>
          <w:sz w:val="28"/>
          <w:szCs w:val="28"/>
        </w:rPr>
      </w:pPr>
      <w:r w:rsidRPr="00E05218">
        <w:rPr>
          <w:b/>
          <w:bCs/>
          <w:sz w:val="28"/>
          <w:szCs w:val="28"/>
        </w:rPr>
        <w:t>Sa vision pour le rôle du laÏcat était très inhabituelle pour son époque.</w:t>
      </w:r>
    </w:p>
    <w:p w:rsidR="003918E6" w:rsidRDefault="003918E6" w:rsidP="007C6A44">
      <w:pPr>
        <w:ind w:left="540"/>
        <w:jc w:val="both"/>
        <w:rPr>
          <w:sz w:val="28"/>
          <w:szCs w:val="28"/>
        </w:rPr>
      </w:pPr>
      <w:r w:rsidRPr="006008CD">
        <w:rPr>
          <w:sz w:val="28"/>
          <w:szCs w:val="28"/>
        </w:rPr>
        <w:t>77 ans avant le Concile Vatican II, l’idée qu’une organisation catholique pouvait ëtre gérée par des l</w:t>
      </w:r>
      <w:r w:rsidR="00F32086">
        <w:rPr>
          <w:sz w:val="28"/>
          <w:szCs w:val="28"/>
        </w:rPr>
        <w:t xml:space="preserve">aïcs était très extraordinaire.  </w:t>
      </w:r>
      <w:r w:rsidRPr="006008CD">
        <w:rPr>
          <w:sz w:val="28"/>
          <w:szCs w:val="28"/>
        </w:rPr>
        <w:t>Cependant c’était là la vision de l’abbé McGivney pour les Chevaliers de Colomb.</w:t>
      </w:r>
      <w:r w:rsidR="00E05218" w:rsidRPr="006008CD">
        <w:rPr>
          <w:sz w:val="28"/>
          <w:szCs w:val="28"/>
        </w:rPr>
        <w:t xml:space="preserve"> </w:t>
      </w:r>
    </w:p>
    <w:p w:rsidR="00305787" w:rsidRPr="006008CD" w:rsidRDefault="00305787" w:rsidP="007C6A44">
      <w:pPr>
        <w:ind w:left="540"/>
        <w:jc w:val="both"/>
        <w:rPr>
          <w:sz w:val="28"/>
          <w:szCs w:val="28"/>
        </w:rPr>
      </w:pPr>
    </w:p>
    <w:p w:rsidR="003918E6" w:rsidRPr="00E05218" w:rsidRDefault="003918E6" w:rsidP="00994B7B">
      <w:pPr>
        <w:pStyle w:val="ListParagraph"/>
        <w:numPr>
          <w:ilvl w:val="0"/>
          <w:numId w:val="2"/>
        </w:numPr>
        <w:ind w:left="540" w:hanging="540"/>
        <w:rPr>
          <w:b/>
          <w:bCs/>
          <w:sz w:val="28"/>
          <w:szCs w:val="28"/>
        </w:rPr>
      </w:pPr>
      <w:r w:rsidRPr="00E05218">
        <w:rPr>
          <w:b/>
          <w:bCs/>
          <w:sz w:val="28"/>
          <w:szCs w:val="28"/>
        </w:rPr>
        <w:t>Il faisait du ministère auprès des détenus.</w:t>
      </w:r>
    </w:p>
    <w:p w:rsidR="00305787" w:rsidRDefault="003918E6" w:rsidP="007C6A44">
      <w:pPr>
        <w:ind w:left="540"/>
        <w:jc w:val="both"/>
        <w:rPr>
          <w:sz w:val="28"/>
          <w:szCs w:val="28"/>
        </w:rPr>
      </w:pPr>
      <w:r w:rsidRPr="006008CD">
        <w:rPr>
          <w:sz w:val="28"/>
          <w:szCs w:val="28"/>
        </w:rPr>
        <w:t>L’abbé McGivney était responsable du ministère aux détenus dans la prison municipale. L’un des détenus était un certain Chip Smith, âgé de 21 ans, qui, alors qu’il était i</w:t>
      </w:r>
      <w:r w:rsidR="00F32086">
        <w:rPr>
          <w:sz w:val="28"/>
          <w:szCs w:val="28"/>
        </w:rPr>
        <w:t xml:space="preserve">ntoxiqué, abattit un policier.  </w:t>
      </w:r>
      <w:r w:rsidRPr="006008CD">
        <w:rPr>
          <w:sz w:val="28"/>
          <w:szCs w:val="28"/>
        </w:rPr>
        <w:t xml:space="preserve">Smith fut reconnu coupable de meurtre au premier degré et condamné à la pendaison.  L’abbé McGivney lui rendit visite à tous les jours, et, au jours de l’exécution de Smith, le prêtre était très affligé.  Just avant de mourir, Smith le réconforta de ces mots : “Monsieur l’abbé, votre saint ministère m’a permis de voir venir la mort sans frémir. N’ayez crainte pour moi, je ne </w:t>
      </w:r>
      <w:r w:rsidR="00305787">
        <w:rPr>
          <w:sz w:val="28"/>
          <w:szCs w:val="28"/>
        </w:rPr>
        <w:t>dois pas m’effondrer maintenant.</w:t>
      </w:r>
      <w:r w:rsidRPr="006008CD">
        <w:rPr>
          <w:sz w:val="28"/>
          <w:szCs w:val="28"/>
        </w:rPr>
        <w:t>”</w:t>
      </w:r>
    </w:p>
    <w:p w:rsidR="0076285A" w:rsidRDefault="0076285A" w:rsidP="007C6A44">
      <w:pPr>
        <w:ind w:left="540"/>
        <w:jc w:val="both"/>
        <w:rPr>
          <w:sz w:val="28"/>
          <w:szCs w:val="28"/>
        </w:rPr>
      </w:pPr>
    </w:p>
    <w:p w:rsidR="003918E6" w:rsidRPr="00E05218" w:rsidRDefault="003918E6" w:rsidP="00994B7B">
      <w:pPr>
        <w:pStyle w:val="ListParagraph"/>
        <w:numPr>
          <w:ilvl w:val="0"/>
          <w:numId w:val="2"/>
        </w:numPr>
        <w:ind w:left="540" w:hanging="540"/>
        <w:rPr>
          <w:b/>
          <w:bCs/>
          <w:sz w:val="28"/>
          <w:szCs w:val="28"/>
        </w:rPr>
      </w:pPr>
      <w:r w:rsidRPr="00E05218">
        <w:rPr>
          <w:b/>
          <w:bCs/>
          <w:sz w:val="28"/>
          <w:szCs w:val="28"/>
        </w:rPr>
        <w:lastRenderedPageBreak/>
        <w:t>Il avait seulement 38 ans à son décès.</w:t>
      </w:r>
    </w:p>
    <w:p w:rsidR="003918E6" w:rsidRDefault="003918E6" w:rsidP="007C6A44">
      <w:pPr>
        <w:ind w:left="540"/>
        <w:jc w:val="both"/>
        <w:rPr>
          <w:sz w:val="28"/>
          <w:szCs w:val="28"/>
        </w:rPr>
      </w:pPr>
      <w:r w:rsidRPr="006008CD">
        <w:rPr>
          <w:sz w:val="28"/>
          <w:szCs w:val="28"/>
        </w:rPr>
        <w:t>Et en réalité, ce n’est pas surprenant – l’espérance de vi</w:t>
      </w:r>
      <w:r w:rsidR="00994B7B">
        <w:rPr>
          <w:sz w:val="28"/>
          <w:szCs w:val="28"/>
        </w:rPr>
        <w:t>e d’un prêtre du Connecticut au</w:t>
      </w:r>
      <w:r w:rsidRPr="006008CD">
        <w:rPr>
          <w:sz w:val="28"/>
          <w:szCs w:val="28"/>
        </w:rPr>
        <w:t xml:space="preserve">19 </w:t>
      </w:r>
      <w:r w:rsidRPr="006008CD">
        <w:rPr>
          <w:sz w:val="28"/>
          <w:szCs w:val="28"/>
          <w:vertAlign w:val="superscript"/>
        </w:rPr>
        <w:t xml:space="preserve">ième </w:t>
      </w:r>
      <w:r w:rsidRPr="006008CD">
        <w:rPr>
          <w:sz w:val="28"/>
          <w:szCs w:val="28"/>
        </w:rPr>
        <w:t>siècle était courte, alors que la population catholique grandissait, les maladies étaient courantes et les prêtres se surmenaient.</w:t>
      </w:r>
    </w:p>
    <w:p w:rsidR="00305787" w:rsidRPr="006008CD" w:rsidRDefault="00305787" w:rsidP="007C6A44">
      <w:pPr>
        <w:ind w:left="540"/>
        <w:jc w:val="both"/>
        <w:rPr>
          <w:b/>
          <w:bCs/>
          <w:sz w:val="28"/>
          <w:szCs w:val="28"/>
        </w:rPr>
      </w:pPr>
    </w:p>
    <w:p w:rsidR="003918E6" w:rsidRPr="00E05218" w:rsidRDefault="003918E6" w:rsidP="00994B7B">
      <w:pPr>
        <w:pStyle w:val="ListParagraph"/>
        <w:numPr>
          <w:ilvl w:val="0"/>
          <w:numId w:val="2"/>
        </w:numPr>
        <w:ind w:left="540" w:hanging="540"/>
        <w:rPr>
          <w:b/>
          <w:bCs/>
          <w:sz w:val="28"/>
          <w:szCs w:val="28"/>
        </w:rPr>
      </w:pPr>
      <w:r w:rsidRPr="00E05218">
        <w:rPr>
          <w:b/>
          <w:bCs/>
          <w:sz w:val="28"/>
          <w:szCs w:val="28"/>
        </w:rPr>
        <w:t>Il est sur la voie de la sainteté.</w:t>
      </w:r>
    </w:p>
    <w:p w:rsidR="003918E6" w:rsidRDefault="003918E6" w:rsidP="007C6A44">
      <w:pPr>
        <w:ind w:left="540"/>
        <w:jc w:val="both"/>
        <w:rPr>
          <w:sz w:val="28"/>
          <w:szCs w:val="28"/>
        </w:rPr>
      </w:pPr>
      <w:r w:rsidRPr="006008CD">
        <w:rPr>
          <w:sz w:val="28"/>
          <w:szCs w:val="28"/>
        </w:rPr>
        <w:t xml:space="preserve">Sa cause de canonisation est ouverte et le Saint Siège lui a acordé le titre de “Vénérable” en 2008.  Vous pouvez aider à promouvoir une dévotion à ce Serviteur de Dieu. </w:t>
      </w:r>
    </w:p>
    <w:p w:rsidR="00305787" w:rsidRDefault="00305787" w:rsidP="007C6A44">
      <w:pPr>
        <w:ind w:left="540"/>
        <w:jc w:val="both"/>
        <w:rPr>
          <w:sz w:val="28"/>
          <w:szCs w:val="28"/>
        </w:rPr>
      </w:pPr>
    </w:p>
    <w:p w:rsidR="00E05218" w:rsidRPr="00E05218" w:rsidRDefault="003918E6" w:rsidP="00994B7B">
      <w:pPr>
        <w:pStyle w:val="ListParagraph"/>
        <w:numPr>
          <w:ilvl w:val="0"/>
          <w:numId w:val="2"/>
        </w:numPr>
        <w:ind w:left="540" w:hanging="540"/>
        <w:rPr>
          <w:b/>
          <w:bCs/>
          <w:sz w:val="28"/>
          <w:szCs w:val="28"/>
        </w:rPr>
      </w:pPr>
      <w:r w:rsidRPr="00E05218">
        <w:rPr>
          <w:b/>
          <w:bCs/>
          <w:sz w:val="28"/>
          <w:szCs w:val="28"/>
        </w:rPr>
        <w:t>Ses biens ont été brûlés à son décès.</w:t>
      </w:r>
    </w:p>
    <w:p w:rsidR="003918E6" w:rsidRDefault="003918E6" w:rsidP="007C6A44">
      <w:pPr>
        <w:ind w:left="540"/>
        <w:jc w:val="both"/>
        <w:rPr>
          <w:sz w:val="28"/>
          <w:szCs w:val="28"/>
        </w:rPr>
      </w:pPr>
      <w:r w:rsidRPr="006008CD">
        <w:rPr>
          <w:sz w:val="28"/>
          <w:szCs w:val="28"/>
        </w:rPr>
        <w:t xml:space="preserve">Quand l’abbé McGivney mourut de tuberculose, ses biens personnels ont été brûlés pour empêcher la propagation de la maladie.  Une petite partie seulement de ses écrits et de ses biens a survécu.  </w:t>
      </w:r>
    </w:p>
    <w:p w:rsidR="00305787" w:rsidRPr="006008CD" w:rsidRDefault="00305787" w:rsidP="007C6A44">
      <w:pPr>
        <w:ind w:left="540"/>
        <w:jc w:val="both"/>
        <w:rPr>
          <w:sz w:val="28"/>
          <w:szCs w:val="28"/>
        </w:rPr>
      </w:pPr>
    </w:p>
    <w:p w:rsidR="003918E6" w:rsidRDefault="00E05218" w:rsidP="00994B7B">
      <w:pPr>
        <w:ind w:left="540" w:hanging="540"/>
        <w:rPr>
          <w:b/>
          <w:bCs/>
          <w:sz w:val="28"/>
          <w:szCs w:val="28"/>
        </w:rPr>
      </w:pPr>
      <w:r>
        <w:rPr>
          <w:b/>
          <w:bCs/>
          <w:sz w:val="28"/>
          <w:szCs w:val="28"/>
        </w:rPr>
        <w:t>10.</w:t>
      </w:r>
      <w:r w:rsidR="00994B7B">
        <w:rPr>
          <w:b/>
          <w:bCs/>
          <w:sz w:val="28"/>
          <w:szCs w:val="28"/>
        </w:rPr>
        <w:tab/>
      </w:r>
      <w:r w:rsidR="003918E6" w:rsidRPr="006008CD">
        <w:rPr>
          <w:b/>
          <w:bCs/>
          <w:sz w:val="28"/>
          <w:szCs w:val="28"/>
        </w:rPr>
        <w:t>On sait qu’il intervient spécialement dans quatre domaines (d’après le magazine Columbia):</w:t>
      </w:r>
    </w:p>
    <w:p w:rsidR="00305787" w:rsidRPr="006008CD" w:rsidRDefault="00305787" w:rsidP="00994B7B">
      <w:pPr>
        <w:ind w:left="540" w:hanging="540"/>
        <w:rPr>
          <w:b/>
          <w:bCs/>
          <w:sz w:val="28"/>
          <w:szCs w:val="28"/>
        </w:rPr>
      </w:pPr>
    </w:p>
    <w:p w:rsidR="003918E6" w:rsidRDefault="00994B7B" w:rsidP="007C6A44">
      <w:pPr>
        <w:tabs>
          <w:tab w:val="left" w:pos="900"/>
        </w:tabs>
        <w:ind w:left="900" w:hanging="360"/>
        <w:jc w:val="both"/>
        <w:rPr>
          <w:sz w:val="28"/>
          <w:szCs w:val="28"/>
        </w:rPr>
      </w:pPr>
      <w:r>
        <w:rPr>
          <w:b/>
          <w:sz w:val="28"/>
          <w:szCs w:val="28"/>
        </w:rPr>
        <w:t>1)</w:t>
      </w:r>
      <w:r>
        <w:rPr>
          <w:b/>
          <w:sz w:val="28"/>
          <w:szCs w:val="28"/>
        </w:rPr>
        <w:tab/>
      </w:r>
      <w:r w:rsidR="003918E6" w:rsidRPr="00E05218">
        <w:rPr>
          <w:b/>
          <w:sz w:val="28"/>
          <w:szCs w:val="28"/>
        </w:rPr>
        <w:t>Travail et finances.</w:t>
      </w:r>
      <w:r w:rsidR="003918E6" w:rsidRPr="006008CD">
        <w:rPr>
          <w:sz w:val="28"/>
          <w:szCs w:val="28"/>
        </w:rPr>
        <w:t xml:space="preserve"> Tout comme les paroissiens s’adressaient à l’abbé McGivney pour obtenir de l’aide si la mention “Les Irlandais ne peuvent postuler” quand elle était souvent insérée dans les offres d’emploi, ainsi de nos jours beaucoup reçoivent de l’aide quand ils sont licenciés ou qu’ils cherchent un meilleur emploi.</w:t>
      </w:r>
    </w:p>
    <w:p w:rsidR="00305787" w:rsidRPr="006008CD" w:rsidRDefault="00305787" w:rsidP="007C6A44">
      <w:pPr>
        <w:tabs>
          <w:tab w:val="left" w:pos="900"/>
        </w:tabs>
        <w:ind w:left="900" w:hanging="360"/>
        <w:jc w:val="both"/>
        <w:rPr>
          <w:sz w:val="28"/>
          <w:szCs w:val="28"/>
        </w:rPr>
      </w:pPr>
    </w:p>
    <w:p w:rsidR="003918E6" w:rsidRDefault="00994B7B" w:rsidP="007C6A44">
      <w:pPr>
        <w:tabs>
          <w:tab w:val="left" w:pos="900"/>
          <w:tab w:val="left" w:pos="990"/>
        </w:tabs>
        <w:ind w:left="900" w:hanging="360"/>
        <w:jc w:val="both"/>
        <w:rPr>
          <w:sz w:val="28"/>
          <w:szCs w:val="28"/>
        </w:rPr>
      </w:pPr>
      <w:r>
        <w:rPr>
          <w:b/>
          <w:sz w:val="28"/>
          <w:szCs w:val="28"/>
        </w:rPr>
        <w:t>2)</w:t>
      </w:r>
      <w:r>
        <w:rPr>
          <w:b/>
          <w:sz w:val="28"/>
          <w:szCs w:val="28"/>
        </w:rPr>
        <w:tab/>
      </w:r>
      <w:r w:rsidR="003918E6" w:rsidRPr="00E05218">
        <w:rPr>
          <w:b/>
          <w:sz w:val="28"/>
          <w:szCs w:val="28"/>
        </w:rPr>
        <w:t>Abus de substance.</w:t>
      </w:r>
      <w:r w:rsidR="003918E6" w:rsidRPr="006008CD">
        <w:rPr>
          <w:sz w:val="28"/>
          <w:szCs w:val="28"/>
        </w:rPr>
        <w:t xml:space="preserve">  À l’époque de l’abbé McGivney, l’alcoolisme affligeait la population d’immigrants, et  maintenant un grand nombre est soulagé de l’abus de drogues ou de l’alcool après avoir prié l’abbé McGivney. </w:t>
      </w:r>
    </w:p>
    <w:p w:rsidR="00305787" w:rsidRPr="006008CD" w:rsidRDefault="00305787" w:rsidP="007C6A44">
      <w:pPr>
        <w:tabs>
          <w:tab w:val="left" w:pos="900"/>
          <w:tab w:val="left" w:pos="990"/>
        </w:tabs>
        <w:ind w:left="900" w:hanging="360"/>
        <w:jc w:val="both"/>
        <w:rPr>
          <w:sz w:val="28"/>
          <w:szCs w:val="28"/>
        </w:rPr>
      </w:pPr>
    </w:p>
    <w:p w:rsidR="003918E6" w:rsidRDefault="00E05218" w:rsidP="007C6A44">
      <w:pPr>
        <w:ind w:left="900" w:hanging="360"/>
        <w:jc w:val="both"/>
        <w:rPr>
          <w:sz w:val="28"/>
          <w:szCs w:val="28"/>
        </w:rPr>
      </w:pPr>
      <w:r w:rsidRPr="00E05218">
        <w:rPr>
          <w:b/>
          <w:sz w:val="28"/>
          <w:szCs w:val="28"/>
        </w:rPr>
        <w:t>3)</w:t>
      </w:r>
      <w:r w:rsidRPr="00E05218">
        <w:rPr>
          <w:b/>
          <w:sz w:val="28"/>
          <w:szCs w:val="28"/>
        </w:rPr>
        <w:tab/>
      </w:r>
      <w:r w:rsidR="003918E6" w:rsidRPr="00E05218">
        <w:rPr>
          <w:b/>
          <w:sz w:val="28"/>
          <w:szCs w:val="28"/>
        </w:rPr>
        <w:t>Réconciliation des familles.</w:t>
      </w:r>
      <w:r w:rsidR="003918E6" w:rsidRPr="006008CD">
        <w:rPr>
          <w:sz w:val="28"/>
          <w:szCs w:val="28"/>
        </w:rPr>
        <w:t xml:space="preserve">  L’abbé McGivney aidait les familles d’immigrants qui luttaient pour rester unis, et pour joindre les deux bouts.  De nos jours, l’abbé McGivney continue d’exaucer les prières des familles.</w:t>
      </w:r>
    </w:p>
    <w:p w:rsidR="00305787" w:rsidRPr="006008CD" w:rsidRDefault="00305787" w:rsidP="007C6A44">
      <w:pPr>
        <w:ind w:left="900" w:hanging="360"/>
        <w:jc w:val="both"/>
        <w:rPr>
          <w:sz w:val="28"/>
          <w:szCs w:val="28"/>
        </w:rPr>
      </w:pPr>
    </w:p>
    <w:p w:rsidR="003918E6" w:rsidRDefault="00994B7B" w:rsidP="007C6A44">
      <w:pPr>
        <w:ind w:left="990" w:hanging="450"/>
        <w:jc w:val="both"/>
        <w:rPr>
          <w:sz w:val="28"/>
          <w:szCs w:val="28"/>
        </w:rPr>
      </w:pPr>
      <w:r w:rsidRPr="00994B7B">
        <w:rPr>
          <w:b/>
          <w:sz w:val="28"/>
          <w:szCs w:val="28"/>
        </w:rPr>
        <w:t>4)</w:t>
      </w:r>
      <w:r w:rsidRPr="00994B7B">
        <w:rPr>
          <w:b/>
          <w:sz w:val="28"/>
          <w:szCs w:val="28"/>
        </w:rPr>
        <w:tab/>
      </w:r>
      <w:r w:rsidR="003918E6" w:rsidRPr="00994B7B">
        <w:rPr>
          <w:b/>
          <w:sz w:val="28"/>
          <w:szCs w:val="28"/>
        </w:rPr>
        <w:t>Retour à la foi.</w:t>
      </w:r>
      <w:r w:rsidR="003918E6" w:rsidRPr="006008CD">
        <w:rPr>
          <w:sz w:val="28"/>
          <w:szCs w:val="28"/>
        </w:rPr>
        <w:t xml:space="preserve">  L’abbé McGivney a fondé l’Ordre pour empêcher les gens de se joindre à des sociétés anti-catholiques.  De nos jours, de nombreux catholiques recoivent des faveurs quand ils l’invoquent pour aider leurs enfants égarés à revenir à la messe.</w:t>
      </w:r>
    </w:p>
    <w:p w:rsidR="0016354F" w:rsidRDefault="0016354F" w:rsidP="007C6A44">
      <w:pPr>
        <w:ind w:left="990" w:hanging="450"/>
        <w:jc w:val="both"/>
        <w:rPr>
          <w:b/>
          <w:bCs/>
          <w:sz w:val="28"/>
          <w:szCs w:val="28"/>
        </w:rPr>
      </w:pPr>
    </w:p>
    <w:p w:rsidR="003918E6" w:rsidRPr="006008CD" w:rsidRDefault="0016354F" w:rsidP="0016354F">
      <w:pPr>
        <w:ind w:left="990" w:hanging="450"/>
        <w:jc w:val="center"/>
        <w:rPr>
          <w:color w:val="000000"/>
          <w:sz w:val="28"/>
          <w:szCs w:val="28"/>
          <w:lang w:eastAsia="en-CA"/>
        </w:rPr>
      </w:pPr>
      <w:r>
        <w:rPr>
          <w:b/>
          <w:bCs/>
          <w:sz w:val="28"/>
          <w:szCs w:val="28"/>
        </w:rPr>
        <w:t>*© 2016 – Le vénérable Père Michael J. McGivney – Honoris</w:t>
      </w:r>
    </w:p>
    <w:p w:rsidR="006008CD" w:rsidRPr="006008CD" w:rsidRDefault="006008CD">
      <w:pPr>
        <w:shd w:val="clear" w:color="auto" w:fill="FFFFFF"/>
        <w:jc w:val="both"/>
        <w:rPr>
          <w:color w:val="000000"/>
          <w:sz w:val="28"/>
          <w:szCs w:val="28"/>
          <w:lang w:eastAsia="en-CA"/>
        </w:rPr>
      </w:pPr>
    </w:p>
    <w:sectPr w:rsidR="006008CD" w:rsidRPr="006008CD" w:rsidSect="00994B7B">
      <w:headerReference w:type="first" r:id="rId9"/>
      <w:footerReference w:type="first" r:id="rId10"/>
      <w:pgSz w:w="12240" w:h="15840"/>
      <w:pgMar w:top="2127" w:right="907" w:bottom="1440" w:left="900" w:header="720"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20B82" w:rsidRDefault="00120B82">
      <w:r>
        <w:separator/>
      </w:r>
    </w:p>
  </w:endnote>
  <w:endnote w:type="continuationSeparator" w:id="1">
    <w:p w:rsidR="00120B82" w:rsidRDefault="00120B8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Rounded MT Bold">
    <w:altName w:val="Nyala"/>
    <w:charset w:val="00"/>
    <w:family w:val="swiss"/>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F5087" w:rsidRPr="00C14F8F" w:rsidRDefault="002A7C80" w:rsidP="00EF5087">
    <w:pPr>
      <w:widowControl w:val="0"/>
      <w:jc w:val="center"/>
      <w:rPr>
        <w:b/>
        <w:bCs/>
        <w:sz w:val="28"/>
        <w:szCs w:val="28"/>
      </w:rPr>
    </w:pPr>
    <w:r w:rsidRPr="002A7C80">
      <w:rPr>
        <w:noProof/>
        <w:sz w:val="28"/>
        <w:szCs w:val="28"/>
        <w:lang w:val="en-CA" w:eastAsia="en-CA"/>
      </w:rPr>
      <w:pict>
        <v:shapetype id="_x0000_t32" coordsize="21600,21600" o:spt="32" o:oned="t" path="m,l21600,21600e" filled="f">
          <v:path arrowok="t" fillok="f" o:connecttype="none"/>
          <o:lock v:ext="edit" shapetype="t"/>
        </v:shapetype>
        <v:shape id="_x0000_s3082" type="#_x0000_t32" style="position:absolute;left:0;text-align:left;margin-left:.6pt;margin-top:-14.95pt;width:516.25pt;height:0;z-index:251668480" o:connectortype="straight" strokecolor="#1f497d [3215]" strokeweight="2.25pt"/>
      </w:pict>
    </w:r>
    <w:r w:rsidR="00EF5087" w:rsidRPr="00C14F8F">
      <w:rPr>
        <w:b/>
        <w:sz w:val="28"/>
        <w:szCs w:val="28"/>
        <w:lang w:val="en-CA"/>
      </w:rPr>
      <w:t>Web site:</w:t>
    </w:r>
    <w:r w:rsidR="00EF5087" w:rsidRPr="00C14F8F">
      <w:rPr>
        <w:b/>
        <w:bCs/>
        <w:sz w:val="28"/>
        <w:szCs w:val="28"/>
      </w:rPr>
      <w:t xml:space="preserve"> </w:t>
    </w:r>
    <w:r w:rsidR="00EF5087">
      <w:rPr>
        <w:b/>
        <w:bCs/>
        <w:sz w:val="28"/>
        <w:szCs w:val="28"/>
      </w:rPr>
      <w:t xml:space="preserve"> </w:t>
    </w:r>
    <w:r w:rsidR="00EF5087" w:rsidRPr="00C14F8F">
      <w:rPr>
        <w:b/>
        <w:bCs/>
        <w:sz w:val="28"/>
        <w:szCs w:val="28"/>
      </w:rPr>
      <w:t>http://www.michaeljmcgivneyhonoris.ca</w:t>
    </w:r>
  </w:p>
  <w:p w:rsidR="0066006E" w:rsidRPr="00EF5087" w:rsidRDefault="0066006E" w:rsidP="00EF5087">
    <w:pPr>
      <w:pStyle w:val="Footer"/>
      <w:rPr>
        <w:szCs w:val="16"/>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20B82" w:rsidRDefault="00120B82">
      <w:r>
        <w:separator/>
      </w:r>
    </w:p>
  </w:footnote>
  <w:footnote w:type="continuationSeparator" w:id="1">
    <w:p w:rsidR="00120B82" w:rsidRDefault="00120B8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3EC6" w:rsidRDefault="002A7C80">
    <w:pPr>
      <w:pStyle w:val="Header"/>
    </w:pPr>
    <w:r>
      <w:rPr>
        <w:noProof/>
        <w:lang w:val="en-CA" w:eastAsia="en-CA"/>
      </w:rPr>
      <w:pict>
        <v:shapetype id="_x0000_t202" coordsize="21600,21600" o:spt="202" path="m,l,21600r21600,l21600,xe">
          <v:stroke joinstyle="miter"/>
          <v:path gradientshapeok="t" o:connecttype="rect"/>
        </v:shapetype>
        <v:shape id="_x0000_s3085" type="#_x0000_t202" style="position:absolute;margin-left:428.35pt;margin-top:-20.2pt;width:88.5pt;height:87.2pt;z-index:251670528;mso-width-relative:margin;mso-height-relative:margin" stroked="f">
          <v:textbox style="mso-next-textbox:#_x0000_s3085">
            <w:txbxContent>
              <w:p w:rsidR="00551952" w:rsidRDefault="00551952" w:rsidP="00551952">
                <w:r w:rsidRPr="00414951">
                  <w:rPr>
                    <w:noProof/>
                    <w:lang w:val="en-CA" w:eastAsia="en-CA"/>
                  </w:rPr>
                  <w:drawing>
                    <wp:inline distT="0" distB="0" distL="0" distR="0">
                      <wp:extent cx="647700" cy="863599"/>
                      <wp:effectExtent l="152400" t="57150" r="152400" b="698501"/>
                      <wp:docPr id="9" name="Picture 10" descr="http://www.fathermcgivney.org/mcg/shared/images/whitneyfmj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fathermcgivney.org/mcg/shared/images/whitneyfmjm.jpg"/>
                              <pic:cNvPicPr>
                                <a:picLocks noChangeAspect="1" noChangeArrowheads="1"/>
                              </pic:cNvPicPr>
                            </pic:nvPicPr>
                            <pic:blipFill>
                              <a:blip r:embed="rId1"/>
                              <a:srcRect/>
                              <a:stretch>
                                <a:fillRect/>
                              </a:stretch>
                            </pic:blipFill>
                            <pic:spPr bwMode="auto">
                              <a:xfrm>
                                <a:off x="0" y="0"/>
                                <a:ext cx="647700" cy="863599"/>
                              </a:xfrm>
                              <a:prstGeom prst="ellipse">
                                <a:avLst/>
                              </a:prstGeom>
                              <a:ln w="63500" cap="rnd">
                                <a:solidFill>
                                  <a:schemeClr val="tx2"/>
                                </a:solidFill>
                              </a:ln>
                              <a:effectLst>
                                <a:outerShdw blurRad="381000" dist="292100" dir="5400000" sx="-80000" sy="-18000" rotWithShape="0">
                                  <a:srgbClr val="000000">
                                    <a:alpha val="22000"/>
                                  </a:srgbClr>
                                </a:outerShdw>
                              </a:effectLst>
                              <a:scene3d>
                                <a:camera prst="orthographicFront"/>
                                <a:lightRig rig="contrasting" dir="t">
                                  <a:rot lat="0" lon="0" rev="3000000"/>
                                </a:lightRig>
                              </a:scene3d>
                              <a:sp3d contourW="7620">
                                <a:bevelT w="95250" h="31750"/>
                                <a:contourClr>
                                  <a:srgbClr val="333333"/>
                                </a:contourClr>
                              </a:sp3d>
                            </pic:spPr>
                          </pic:pic>
                        </a:graphicData>
                      </a:graphic>
                    </wp:inline>
                  </w:drawing>
                </w:r>
              </w:p>
            </w:txbxContent>
          </v:textbox>
        </v:shape>
      </w:pict>
    </w:r>
    <w:r>
      <w:rPr>
        <w:noProof/>
        <w:lang w:val="en-CA" w:eastAsia="en-CA"/>
      </w:rPr>
      <w:pict>
        <v:line id="_x0000_s3086" style="position:absolute;z-index:251671552" from="22.15pt,67pt" to="507.4pt,67pt" strokecolor="#1f497d [3215]" strokeweight="6pt">
          <v:stroke linestyle="thickBetweenThin"/>
        </v:line>
      </w:pict>
    </w:r>
    <w:r>
      <w:rPr>
        <w:noProof/>
        <w:lang w:val="en-CA" w:eastAsia="en-CA"/>
      </w:rPr>
      <w:pict>
        <v:shape id="_x0000_s3075" type="#_x0000_t202" style="position:absolute;margin-left:72.65pt;margin-top:-18.6pt;width:379pt;height:71.1pt;z-index:251663360" stroked="f">
          <v:textbox style="mso-next-textbox:#_x0000_s3075">
            <w:txbxContent>
              <w:p w:rsidR="00D9552A" w:rsidRPr="00D9552A" w:rsidRDefault="004301C0" w:rsidP="00414951">
                <w:pPr>
                  <w:jc w:val="center"/>
                  <w:rPr>
                    <w:b/>
                    <w:sz w:val="26"/>
                    <w:szCs w:val="26"/>
                    <w:lang w:val="fr-CA"/>
                  </w:rPr>
                </w:pPr>
                <w:r>
                  <w:rPr>
                    <w:rFonts w:ascii="Arial" w:hAnsi="Arial" w:cs="Arial"/>
                    <w:b/>
                    <w:color w:val="000000"/>
                    <w:lang w:eastAsia="en-CA"/>
                  </w:rPr>
                  <w:t xml:space="preserve">Le </w:t>
                </w:r>
                <w:r w:rsidR="00930629">
                  <w:rPr>
                    <w:rFonts w:ascii="Arial" w:hAnsi="Arial" w:cs="Arial"/>
                    <w:b/>
                    <w:color w:val="000000"/>
                    <w:lang w:eastAsia="en-CA"/>
                  </w:rPr>
                  <w:t>v</w:t>
                </w:r>
                <w:r w:rsidR="00D9552A" w:rsidRPr="00D9552A">
                  <w:rPr>
                    <w:rFonts w:ascii="Arial" w:hAnsi="Arial" w:cs="Arial"/>
                    <w:b/>
                    <w:color w:val="000000"/>
                    <w:lang w:eastAsia="en-CA"/>
                  </w:rPr>
                  <w:t xml:space="preserve">énérable </w:t>
                </w:r>
                <w:r w:rsidR="00930629">
                  <w:rPr>
                    <w:rFonts w:ascii="Arial" w:hAnsi="Arial" w:cs="Arial"/>
                    <w:b/>
                    <w:color w:val="000000"/>
                    <w:lang w:eastAsia="en-CA"/>
                  </w:rPr>
                  <w:t>a</w:t>
                </w:r>
                <w:r w:rsidR="00D9552A">
                  <w:rPr>
                    <w:rFonts w:ascii="Arial" w:hAnsi="Arial" w:cs="Arial"/>
                    <w:b/>
                    <w:color w:val="000000"/>
                    <w:lang w:eastAsia="en-CA"/>
                  </w:rPr>
                  <w:t xml:space="preserve">bbé </w:t>
                </w:r>
                <w:r w:rsidR="00FE54B2">
                  <w:rPr>
                    <w:rFonts w:ascii="Arial" w:hAnsi="Arial" w:cs="Arial"/>
                    <w:b/>
                    <w:color w:val="000000"/>
                    <w:lang w:eastAsia="en-CA"/>
                  </w:rPr>
                  <w:t xml:space="preserve">Michael J. McGivney </w:t>
                </w:r>
                <w:r w:rsidR="00930629">
                  <w:rPr>
                    <w:rFonts w:ascii="Arial" w:hAnsi="Arial" w:cs="Arial"/>
                    <w:b/>
                    <w:color w:val="000000"/>
                    <w:lang w:eastAsia="en-CA"/>
                  </w:rPr>
                  <w:t>«</w:t>
                </w:r>
                <w:r w:rsidR="00FE54B2">
                  <w:rPr>
                    <w:rFonts w:ascii="Arial" w:hAnsi="Arial" w:cs="Arial"/>
                    <w:b/>
                    <w:color w:val="000000"/>
                    <w:lang w:eastAsia="en-CA"/>
                  </w:rPr>
                  <w:t>Honoris</w:t>
                </w:r>
                <w:r w:rsidR="00930629">
                  <w:rPr>
                    <w:rFonts w:ascii="Arial" w:hAnsi="Arial" w:cs="Arial"/>
                    <w:b/>
                    <w:color w:val="000000"/>
                    <w:lang w:eastAsia="en-CA"/>
                  </w:rPr>
                  <w:t>»</w:t>
                </w:r>
              </w:p>
              <w:p w:rsidR="00414951" w:rsidRPr="00175608" w:rsidRDefault="00CA1DD7" w:rsidP="00414951">
                <w:pPr>
                  <w:jc w:val="center"/>
                  <w:rPr>
                    <w:sz w:val="22"/>
                    <w:szCs w:val="22"/>
                    <w:lang w:val="en-CA"/>
                  </w:rPr>
                </w:pPr>
                <w:r>
                  <w:rPr>
                    <w:sz w:val="22"/>
                    <w:szCs w:val="22"/>
                    <w:lang w:val="en-CA"/>
                  </w:rPr>
                  <w:t>Basilique s</w:t>
                </w:r>
                <w:r w:rsidR="00414951" w:rsidRPr="00175608">
                  <w:rPr>
                    <w:sz w:val="22"/>
                    <w:szCs w:val="22"/>
                    <w:lang w:val="en-CA"/>
                  </w:rPr>
                  <w:t>aint Patrick</w:t>
                </w:r>
              </w:p>
              <w:p w:rsidR="00414951" w:rsidRPr="00175608" w:rsidRDefault="00414951" w:rsidP="00414951">
                <w:pPr>
                  <w:jc w:val="center"/>
                  <w:rPr>
                    <w:sz w:val="22"/>
                    <w:szCs w:val="22"/>
                    <w:lang w:val="en-CA"/>
                  </w:rPr>
                </w:pPr>
                <w:r w:rsidRPr="00175608">
                  <w:rPr>
                    <w:sz w:val="22"/>
                    <w:szCs w:val="22"/>
                    <w:lang w:val="en-CA"/>
                  </w:rPr>
                  <w:t>281</w:t>
                </w:r>
                <w:r w:rsidR="00CA1DD7">
                  <w:rPr>
                    <w:sz w:val="22"/>
                    <w:szCs w:val="22"/>
                    <w:lang w:val="en-CA"/>
                  </w:rPr>
                  <w:t>, rue</w:t>
                </w:r>
                <w:r w:rsidRPr="00175608">
                  <w:rPr>
                    <w:sz w:val="22"/>
                    <w:szCs w:val="22"/>
                    <w:lang w:val="en-CA"/>
                  </w:rPr>
                  <w:t xml:space="preserve"> Nepean</w:t>
                </w:r>
              </w:p>
              <w:p w:rsidR="00414951" w:rsidRPr="00175608" w:rsidRDefault="00414951" w:rsidP="00414951">
                <w:pPr>
                  <w:jc w:val="center"/>
                  <w:rPr>
                    <w:sz w:val="22"/>
                    <w:szCs w:val="22"/>
                    <w:lang w:val="en-CA"/>
                  </w:rPr>
                </w:pPr>
                <w:r w:rsidRPr="00175608">
                  <w:rPr>
                    <w:sz w:val="22"/>
                    <w:szCs w:val="22"/>
                    <w:lang w:val="en-CA"/>
                  </w:rPr>
                  <w:t>Ottawa, Ontario</w:t>
                </w:r>
                <w:r w:rsidR="00B30D06">
                  <w:rPr>
                    <w:sz w:val="22"/>
                    <w:szCs w:val="22"/>
                    <w:lang w:val="en-CA"/>
                  </w:rPr>
                  <w:t>,</w:t>
                </w:r>
                <w:r w:rsidR="0066006E">
                  <w:rPr>
                    <w:sz w:val="22"/>
                    <w:szCs w:val="22"/>
                    <w:lang w:val="en-CA"/>
                  </w:rPr>
                  <w:t xml:space="preserve"> </w:t>
                </w:r>
                <w:r w:rsidRPr="00175608">
                  <w:rPr>
                    <w:sz w:val="22"/>
                    <w:szCs w:val="22"/>
                    <w:lang w:val="en-CA"/>
                  </w:rPr>
                  <w:t>Canada</w:t>
                </w:r>
              </w:p>
              <w:p w:rsidR="00414951" w:rsidRPr="00551952" w:rsidRDefault="00414951" w:rsidP="00551952">
                <w:pPr>
                  <w:jc w:val="center"/>
                  <w:rPr>
                    <w:sz w:val="26"/>
                    <w:szCs w:val="26"/>
                    <w:lang w:val="en-CA"/>
                  </w:rPr>
                </w:pPr>
                <w:r w:rsidRPr="00175608">
                  <w:rPr>
                    <w:sz w:val="22"/>
                    <w:szCs w:val="22"/>
                    <w:lang w:val="en-CA"/>
                  </w:rPr>
                  <w:t>K1R 5G2</w:t>
                </w:r>
              </w:p>
            </w:txbxContent>
          </v:textbox>
        </v:shape>
      </w:pict>
    </w:r>
    <w:r>
      <w:rPr>
        <w:noProof/>
        <w:lang w:val="en-CA" w:eastAsia="en-CA"/>
      </w:rPr>
      <w:pict>
        <v:shape id="_x0000_s3084" type="#_x0000_t202" style="position:absolute;margin-left:10.4pt;margin-top:-20.2pt;width:87.75pt;height:90.35pt;z-index:251669504;mso-width-relative:margin;mso-height-relative:margin" stroked="f">
          <v:textbox style="mso-next-textbox:#_x0000_s3084">
            <w:txbxContent>
              <w:p w:rsidR="00551952" w:rsidRDefault="00551952" w:rsidP="00551952">
                <w:r>
                  <w:rPr>
                    <w:noProof/>
                    <w:lang w:val="en-CA" w:eastAsia="en-CA"/>
                  </w:rPr>
                  <w:drawing>
                    <wp:inline distT="0" distB="0" distL="0" distR="0">
                      <wp:extent cx="700203" cy="906145"/>
                      <wp:effectExtent l="152400" t="57150" r="118947" b="713105"/>
                      <wp:docPr id="5" name="Picture 9" descr="C:\Users\Laptop\Pictures\2013-02-17\007_cro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Laptop\Pictures\2013-02-17\007_crop.jpg"/>
                              <pic:cNvPicPr>
                                <a:picLocks noChangeAspect="1" noChangeArrowheads="1"/>
                              </pic:cNvPicPr>
                            </pic:nvPicPr>
                            <pic:blipFill>
                              <a:blip r:embed="rId2"/>
                              <a:srcRect/>
                              <a:stretch>
                                <a:fillRect/>
                              </a:stretch>
                            </pic:blipFill>
                            <pic:spPr bwMode="auto">
                              <a:xfrm>
                                <a:off x="0" y="0"/>
                                <a:ext cx="700203" cy="906145"/>
                              </a:xfrm>
                              <a:prstGeom prst="ellipse">
                                <a:avLst/>
                              </a:prstGeom>
                              <a:ln w="63500" cap="rnd">
                                <a:solidFill>
                                  <a:schemeClr val="tx2"/>
                                </a:solidFill>
                              </a:ln>
                              <a:effectLst>
                                <a:outerShdw blurRad="381000" dist="292100" dir="5400000" sx="-80000" sy="-18000" rotWithShape="0">
                                  <a:srgbClr val="000000">
                                    <a:alpha val="22000"/>
                                  </a:srgbClr>
                                </a:outerShdw>
                              </a:effectLst>
                              <a:scene3d>
                                <a:camera prst="orthographicFront"/>
                                <a:lightRig rig="contrasting" dir="t">
                                  <a:rot lat="0" lon="0" rev="3000000"/>
                                </a:lightRig>
                              </a:scene3d>
                              <a:sp3d contourW="7620">
                                <a:bevelT w="95250" h="31750"/>
                                <a:contourClr>
                                  <a:srgbClr val="333333"/>
                                </a:contourClr>
                              </a:sp3d>
                            </pic:spPr>
                          </pic:pic>
                        </a:graphicData>
                      </a:graphic>
                    </wp:inline>
                  </w:drawing>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41621E"/>
    <w:multiLevelType w:val="hybridMultilevel"/>
    <w:tmpl w:val="A02C53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F5F51D1"/>
    <w:multiLevelType w:val="multilevel"/>
    <w:tmpl w:val="150600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efaultTabStop w:val="720"/>
  <w:noPunctuationKerning/>
  <w:characterSpacingControl w:val="doNotCompress"/>
  <w:hdrShapeDefaults>
    <o:shapedefaults v:ext="edit" spidmax="43010">
      <o:colormenu v:ext="edit" strokecolor="none [671]"/>
    </o:shapedefaults>
    <o:shapelayout v:ext="edit">
      <o:idmap v:ext="edit" data="3"/>
      <o:rules v:ext="edit">
        <o:r id="V:Rule2" type="connector" idref="#_x0000_s3082"/>
      </o:rules>
    </o:shapelayout>
  </w:hdrShapeDefaults>
  <w:footnotePr>
    <w:footnote w:id="0"/>
    <w:footnote w:id="1"/>
  </w:footnotePr>
  <w:endnotePr>
    <w:endnote w:id="0"/>
    <w:endnote w:id="1"/>
  </w:endnotePr>
  <w:compat/>
  <w:rsids>
    <w:rsidRoot w:val="00B1053C"/>
    <w:rsid w:val="00011391"/>
    <w:rsid w:val="00035BED"/>
    <w:rsid w:val="00045D99"/>
    <w:rsid w:val="000702EE"/>
    <w:rsid w:val="0008738F"/>
    <w:rsid w:val="0009044C"/>
    <w:rsid w:val="000A28AF"/>
    <w:rsid w:val="000B031B"/>
    <w:rsid w:val="000C054D"/>
    <w:rsid w:val="000C0EA0"/>
    <w:rsid w:val="000D20A6"/>
    <w:rsid w:val="000E2F65"/>
    <w:rsid w:val="000E3A1E"/>
    <w:rsid w:val="001037A9"/>
    <w:rsid w:val="00120B82"/>
    <w:rsid w:val="00123843"/>
    <w:rsid w:val="00126D38"/>
    <w:rsid w:val="001345AD"/>
    <w:rsid w:val="001346AA"/>
    <w:rsid w:val="0014411C"/>
    <w:rsid w:val="001501E8"/>
    <w:rsid w:val="001513C6"/>
    <w:rsid w:val="00161F2F"/>
    <w:rsid w:val="0016354F"/>
    <w:rsid w:val="00175608"/>
    <w:rsid w:val="001A268C"/>
    <w:rsid w:val="001A3F4C"/>
    <w:rsid w:val="001A4500"/>
    <w:rsid w:val="00211E86"/>
    <w:rsid w:val="00231D72"/>
    <w:rsid w:val="002A5EDA"/>
    <w:rsid w:val="002A7C80"/>
    <w:rsid w:val="002C47EF"/>
    <w:rsid w:val="002C4B1C"/>
    <w:rsid w:val="002D363A"/>
    <w:rsid w:val="002D4E9B"/>
    <w:rsid w:val="00305787"/>
    <w:rsid w:val="003236A3"/>
    <w:rsid w:val="003270BF"/>
    <w:rsid w:val="003368D7"/>
    <w:rsid w:val="0035414D"/>
    <w:rsid w:val="00363550"/>
    <w:rsid w:val="0038752D"/>
    <w:rsid w:val="003918E6"/>
    <w:rsid w:val="00397812"/>
    <w:rsid w:val="003C4500"/>
    <w:rsid w:val="003C5561"/>
    <w:rsid w:val="003D159E"/>
    <w:rsid w:val="00414951"/>
    <w:rsid w:val="0042001F"/>
    <w:rsid w:val="004301C0"/>
    <w:rsid w:val="00445482"/>
    <w:rsid w:val="00456145"/>
    <w:rsid w:val="00462387"/>
    <w:rsid w:val="00463204"/>
    <w:rsid w:val="004A07C3"/>
    <w:rsid w:val="004A1901"/>
    <w:rsid w:val="004B2722"/>
    <w:rsid w:val="004B565C"/>
    <w:rsid w:val="004C4680"/>
    <w:rsid w:val="004D254C"/>
    <w:rsid w:val="00500D25"/>
    <w:rsid w:val="005010C6"/>
    <w:rsid w:val="005108F6"/>
    <w:rsid w:val="005129F6"/>
    <w:rsid w:val="005274DB"/>
    <w:rsid w:val="00551952"/>
    <w:rsid w:val="005751FA"/>
    <w:rsid w:val="00580700"/>
    <w:rsid w:val="005811B2"/>
    <w:rsid w:val="0058399C"/>
    <w:rsid w:val="005A3B9A"/>
    <w:rsid w:val="005D5070"/>
    <w:rsid w:val="005E1F7E"/>
    <w:rsid w:val="005F23E0"/>
    <w:rsid w:val="006008CD"/>
    <w:rsid w:val="00606FF2"/>
    <w:rsid w:val="00607C56"/>
    <w:rsid w:val="006112A7"/>
    <w:rsid w:val="0066006E"/>
    <w:rsid w:val="00691098"/>
    <w:rsid w:val="006A72DA"/>
    <w:rsid w:val="006B240F"/>
    <w:rsid w:val="006C6AC4"/>
    <w:rsid w:val="0073710D"/>
    <w:rsid w:val="007466EB"/>
    <w:rsid w:val="00752D45"/>
    <w:rsid w:val="0076285A"/>
    <w:rsid w:val="00786B5C"/>
    <w:rsid w:val="007B6A4D"/>
    <w:rsid w:val="007C6A44"/>
    <w:rsid w:val="007F0D38"/>
    <w:rsid w:val="00801E33"/>
    <w:rsid w:val="0089612D"/>
    <w:rsid w:val="008A0CCD"/>
    <w:rsid w:val="008B1808"/>
    <w:rsid w:val="009069F6"/>
    <w:rsid w:val="00921D36"/>
    <w:rsid w:val="00930629"/>
    <w:rsid w:val="009638D0"/>
    <w:rsid w:val="009742CE"/>
    <w:rsid w:val="00993EC6"/>
    <w:rsid w:val="00994B7B"/>
    <w:rsid w:val="00995650"/>
    <w:rsid w:val="009D4B74"/>
    <w:rsid w:val="009E298C"/>
    <w:rsid w:val="00A05DAD"/>
    <w:rsid w:val="00A0634A"/>
    <w:rsid w:val="00A32A52"/>
    <w:rsid w:val="00A36895"/>
    <w:rsid w:val="00AB6A7A"/>
    <w:rsid w:val="00AF7E00"/>
    <w:rsid w:val="00B1053C"/>
    <w:rsid w:val="00B2440F"/>
    <w:rsid w:val="00B30B4B"/>
    <w:rsid w:val="00B30D06"/>
    <w:rsid w:val="00B71657"/>
    <w:rsid w:val="00B8083D"/>
    <w:rsid w:val="00B85FA7"/>
    <w:rsid w:val="00BB1848"/>
    <w:rsid w:val="00BB203E"/>
    <w:rsid w:val="00BE53A6"/>
    <w:rsid w:val="00BF161E"/>
    <w:rsid w:val="00BF7EBA"/>
    <w:rsid w:val="00C10F50"/>
    <w:rsid w:val="00C629E2"/>
    <w:rsid w:val="00C65EA9"/>
    <w:rsid w:val="00CA1DD7"/>
    <w:rsid w:val="00CB599B"/>
    <w:rsid w:val="00CC5276"/>
    <w:rsid w:val="00CD7394"/>
    <w:rsid w:val="00CE02B4"/>
    <w:rsid w:val="00CE2A5B"/>
    <w:rsid w:val="00CE3FD7"/>
    <w:rsid w:val="00D23F3C"/>
    <w:rsid w:val="00D26A41"/>
    <w:rsid w:val="00D5288D"/>
    <w:rsid w:val="00D9552A"/>
    <w:rsid w:val="00DA27C5"/>
    <w:rsid w:val="00DB50A5"/>
    <w:rsid w:val="00DC1B59"/>
    <w:rsid w:val="00E05218"/>
    <w:rsid w:val="00E072C7"/>
    <w:rsid w:val="00E3136D"/>
    <w:rsid w:val="00E35C11"/>
    <w:rsid w:val="00E55027"/>
    <w:rsid w:val="00E80130"/>
    <w:rsid w:val="00E90BCF"/>
    <w:rsid w:val="00EA0E25"/>
    <w:rsid w:val="00EC0093"/>
    <w:rsid w:val="00EC7176"/>
    <w:rsid w:val="00EE0C3A"/>
    <w:rsid w:val="00EF009C"/>
    <w:rsid w:val="00EF5087"/>
    <w:rsid w:val="00F206DD"/>
    <w:rsid w:val="00F32086"/>
    <w:rsid w:val="00F81C1B"/>
    <w:rsid w:val="00F85128"/>
    <w:rsid w:val="00FA6C72"/>
    <w:rsid w:val="00FB0014"/>
    <w:rsid w:val="00FC6670"/>
    <w:rsid w:val="00FC7E25"/>
    <w:rsid w:val="00FE1692"/>
    <w:rsid w:val="00FE49C7"/>
    <w:rsid w:val="00FE5049"/>
    <w:rsid w:val="00FE54B2"/>
  </w:rsids>
  <m:mathPr>
    <m:mathFont m:val="Cambria Math"/>
    <m:brkBin m:val="before"/>
    <m:brkBinSub m:val="--"/>
    <m:smallFrac m:val="off"/>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3010">
      <o:colormenu v:ext="edit" strokecolor="none [671]"/>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CA" w:eastAsia="en-CA"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F161E"/>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6C6AC4"/>
    <w:pPr>
      <w:tabs>
        <w:tab w:val="center" w:pos="4320"/>
        <w:tab w:val="right" w:pos="8640"/>
      </w:tabs>
    </w:pPr>
  </w:style>
  <w:style w:type="paragraph" w:styleId="Footer">
    <w:name w:val="footer"/>
    <w:basedOn w:val="Normal"/>
    <w:rsid w:val="006C6AC4"/>
    <w:pPr>
      <w:tabs>
        <w:tab w:val="center" w:pos="4320"/>
        <w:tab w:val="right" w:pos="8640"/>
      </w:tabs>
    </w:pPr>
  </w:style>
  <w:style w:type="character" w:styleId="Hyperlink">
    <w:name w:val="Hyperlink"/>
    <w:basedOn w:val="DefaultParagraphFont"/>
    <w:uiPriority w:val="99"/>
    <w:unhideWhenUsed/>
    <w:rsid w:val="001A4500"/>
    <w:rPr>
      <w:color w:val="0000FF" w:themeColor="hyperlink"/>
      <w:u w:val="single"/>
    </w:rPr>
  </w:style>
  <w:style w:type="paragraph" w:styleId="DocumentMap">
    <w:name w:val="Document Map"/>
    <w:basedOn w:val="Normal"/>
    <w:link w:val="DocumentMapChar"/>
    <w:uiPriority w:val="99"/>
    <w:semiHidden/>
    <w:unhideWhenUsed/>
    <w:rsid w:val="001A4500"/>
    <w:rPr>
      <w:rFonts w:ascii="Tahoma" w:hAnsi="Tahoma" w:cs="Tahoma"/>
      <w:sz w:val="16"/>
      <w:szCs w:val="16"/>
    </w:rPr>
  </w:style>
  <w:style w:type="character" w:customStyle="1" w:styleId="DocumentMapChar">
    <w:name w:val="Document Map Char"/>
    <w:basedOn w:val="DefaultParagraphFont"/>
    <w:link w:val="DocumentMap"/>
    <w:uiPriority w:val="99"/>
    <w:semiHidden/>
    <w:rsid w:val="001A4500"/>
    <w:rPr>
      <w:rFonts w:ascii="Tahoma" w:hAnsi="Tahoma" w:cs="Tahoma"/>
      <w:sz w:val="16"/>
      <w:szCs w:val="16"/>
      <w:lang w:val="en-US" w:eastAsia="en-US"/>
    </w:rPr>
  </w:style>
  <w:style w:type="paragraph" w:styleId="BalloonText">
    <w:name w:val="Balloon Text"/>
    <w:basedOn w:val="Normal"/>
    <w:link w:val="BalloonTextChar"/>
    <w:uiPriority w:val="99"/>
    <w:semiHidden/>
    <w:unhideWhenUsed/>
    <w:rsid w:val="005A3B9A"/>
    <w:rPr>
      <w:rFonts w:ascii="Tahoma" w:hAnsi="Tahoma" w:cs="Tahoma"/>
      <w:sz w:val="16"/>
      <w:szCs w:val="16"/>
    </w:rPr>
  </w:style>
  <w:style w:type="character" w:customStyle="1" w:styleId="BalloonTextChar">
    <w:name w:val="Balloon Text Char"/>
    <w:basedOn w:val="DefaultParagraphFont"/>
    <w:link w:val="BalloonText"/>
    <w:uiPriority w:val="99"/>
    <w:semiHidden/>
    <w:rsid w:val="005A3B9A"/>
    <w:rPr>
      <w:rFonts w:ascii="Tahoma" w:hAnsi="Tahoma" w:cs="Tahoma"/>
      <w:sz w:val="16"/>
      <w:szCs w:val="16"/>
      <w:lang w:val="en-US" w:eastAsia="en-US"/>
    </w:rPr>
  </w:style>
  <w:style w:type="character" w:customStyle="1" w:styleId="btn">
    <w:name w:val="btn"/>
    <w:basedOn w:val="DefaultParagraphFont"/>
    <w:rsid w:val="00752D45"/>
  </w:style>
  <w:style w:type="paragraph" w:styleId="ListParagraph">
    <w:name w:val="List Paragraph"/>
    <w:basedOn w:val="Normal"/>
    <w:uiPriority w:val="34"/>
    <w:qFormat/>
    <w:rsid w:val="006008CD"/>
    <w:pPr>
      <w:ind w:left="720"/>
      <w:contextualSpacing/>
    </w:pPr>
  </w:style>
</w:styles>
</file>

<file path=word/webSettings.xml><?xml version="1.0" encoding="utf-8"?>
<w:webSettings xmlns:r="http://schemas.openxmlformats.org/officeDocument/2006/relationships" xmlns:w="http://schemas.openxmlformats.org/wordprocessingml/2006/main">
  <w:divs>
    <w:div w:id="1469009853">
      <w:bodyDiv w:val="1"/>
      <w:marLeft w:val="0"/>
      <w:marRight w:val="0"/>
      <w:marTop w:val="0"/>
      <w:marBottom w:val="0"/>
      <w:divBdr>
        <w:top w:val="none" w:sz="0" w:space="0" w:color="auto"/>
        <w:left w:val="none" w:sz="0" w:space="0" w:color="auto"/>
        <w:bottom w:val="none" w:sz="0" w:space="0" w:color="auto"/>
        <w:right w:val="none" w:sz="0" w:space="0" w:color="auto"/>
      </w:divBdr>
      <w:divsChild>
        <w:div w:id="743644031">
          <w:marLeft w:val="0"/>
          <w:marRight w:val="0"/>
          <w:marTop w:val="0"/>
          <w:marBottom w:val="0"/>
          <w:divBdr>
            <w:top w:val="none" w:sz="0" w:space="0" w:color="auto"/>
            <w:left w:val="none" w:sz="0" w:space="0" w:color="auto"/>
            <w:bottom w:val="none" w:sz="0" w:space="0" w:color="auto"/>
            <w:right w:val="none" w:sz="0" w:space="0" w:color="auto"/>
          </w:divBdr>
          <w:divsChild>
            <w:div w:id="1846699763">
              <w:marLeft w:val="0"/>
              <w:marRight w:val="0"/>
              <w:marTop w:val="0"/>
              <w:marBottom w:val="0"/>
              <w:divBdr>
                <w:top w:val="none" w:sz="0" w:space="0" w:color="auto"/>
                <w:left w:val="none" w:sz="0" w:space="0" w:color="auto"/>
                <w:bottom w:val="none" w:sz="0" w:space="0" w:color="auto"/>
                <w:right w:val="none" w:sz="0" w:space="0" w:color="auto"/>
              </w:divBdr>
              <w:divsChild>
                <w:div w:id="1512914881">
                  <w:marLeft w:val="0"/>
                  <w:marRight w:val="0"/>
                  <w:marTop w:val="0"/>
                  <w:marBottom w:val="0"/>
                  <w:divBdr>
                    <w:top w:val="none" w:sz="0" w:space="0" w:color="auto"/>
                    <w:left w:val="none" w:sz="0" w:space="0" w:color="auto"/>
                    <w:bottom w:val="none" w:sz="0" w:space="0" w:color="auto"/>
                    <w:right w:val="none" w:sz="0" w:space="0" w:color="auto"/>
                  </w:divBdr>
                  <w:divsChild>
                    <w:div w:id="901133685">
                      <w:marLeft w:val="0"/>
                      <w:marRight w:val="0"/>
                      <w:marTop w:val="0"/>
                      <w:marBottom w:val="0"/>
                      <w:divBdr>
                        <w:top w:val="none" w:sz="0" w:space="0" w:color="auto"/>
                        <w:left w:val="none" w:sz="0" w:space="0" w:color="auto"/>
                        <w:bottom w:val="none" w:sz="0" w:space="0" w:color="auto"/>
                        <w:right w:val="none" w:sz="0" w:space="0" w:color="auto"/>
                      </w:divBdr>
                      <w:divsChild>
                        <w:div w:id="57438914">
                          <w:marLeft w:val="0"/>
                          <w:marRight w:val="0"/>
                          <w:marTop w:val="0"/>
                          <w:marBottom w:val="0"/>
                          <w:divBdr>
                            <w:top w:val="none" w:sz="0" w:space="0" w:color="auto"/>
                            <w:left w:val="none" w:sz="0" w:space="0" w:color="auto"/>
                            <w:bottom w:val="none" w:sz="0" w:space="0" w:color="auto"/>
                            <w:right w:val="none" w:sz="0" w:space="0" w:color="auto"/>
                          </w:divBdr>
                          <w:divsChild>
                            <w:div w:id="2058964454">
                              <w:marLeft w:val="0"/>
                              <w:marRight w:val="0"/>
                              <w:marTop w:val="0"/>
                              <w:marBottom w:val="0"/>
                              <w:divBdr>
                                <w:top w:val="none" w:sz="0" w:space="0" w:color="auto"/>
                                <w:left w:val="none" w:sz="0" w:space="0" w:color="auto"/>
                                <w:bottom w:val="none" w:sz="0" w:space="0" w:color="auto"/>
                                <w:right w:val="none" w:sz="0" w:space="0" w:color="auto"/>
                              </w:divBdr>
                              <w:divsChild>
                                <w:div w:id="544367787">
                                  <w:marLeft w:val="0"/>
                                  <w:marRight w:val="0"/>
                                  <w:marTop w:val="0"/>
                                  <w:marBottom w:val="0"/>
                                  <w:divBdr>
                                    <w:top w:val="none" w:sz="0" w:space="0" w:color="auto"/>
                                    <w:left w:val="none" w:sz="0" w:space="0" w:color="auto"/>
                                    <w:bottom w:val="none" w:sz="0" w:space="0" w:color="auto"/>
                                    <w:right w:val="none" w:sz="0" w:space="0" w:color="auto"/>
                                  </w:divBdr>
                                  <w:divsChild>
                                    <w:div w:id="611860148">
                                      <w:marLeft w:val="0"/>
                                      <w:marRight w:val="0"/>
                                      <w:marTop w:val="0"/>
                                      <w:marBottom w:val="0"/>
                                      <w:divBdr>
                                        <w:top w:val="none" w:sz="0" w:space="0" w:color="auto"/>
                                        <w:left w:val="none" w:sz="0" w:space="0" w:color="auto"/>
                                        <w:bottom w:val="none" w:sz="0" w:space="0" w:color="auto"/>
                                        <w:right w:val="none" w:sz="0" w:space="0" w:color="auto"/>
                                      </w:divBdr>
                                    </w:div>
                                  </w:divsChild>
                                </w:div>
                                <w:div w:id="797525514">
                                  <w:marLeft w:val="0"/>
                                  <w:marRight w:val="0"/>
                                  <w:marTop w:val="0"/>
                                  <w:marBottom w:val="0"/>
                                  <w:divBdr>
                                    <w:top w:val="none" w:sz="0" w:space="0" w:color="auto"/>
                                    <w:left w:val="none" w:sz="0" w:space="0" w:color="auto"/>
                                    <w:bottom w:val="none" w:sz="0" w:space="0" w:color="auto"/>
                                    <w:right w:val="none" w:sz="0" w:space="0" w:color="auto"/>
                                  </w:divBdr>
                                  <w:divsChild>
                                    <w:div w:id="1953320616">
                                      <w:marLeft w:val="0"/>
                                      <w:marRight w:val="0"/>
                                      <w:marTop w:val="0"/>
                                      <w:marBottom w:val="0"/>
                                      <w:divBdr>
                                        <w:top w:val="none" w:sz="0" w:space="0" w:color="auto"/>
                                        <w:left w:val="none" w:sz="0" w:space="0" w:color="auto"/>
                                        <w:bottom w:val="none" w:sz="0" w:space="0" w:color="auto"/>
                                        <w:right w:val="none" w:sz="0" w:space="0" w:color="auto"/>
                                      </w:divBdr>
                                      <w:divsChild>
                                        <w:div w:id="648292955">
                                          <w:marLeft w:val="0"/>
                                          <w:marRight w:val="0"/>
                                          <w:marTop w:val="0"/>
                                          <w:marBottom w:val="0"/>
                                          <w:divBdr>
                                            <w:top w:val="none" w:sz="0" w:space="0" w:color="auto"/>
                                            <w:left w:val="none" w:sz="0" w:space="0" w:color="auto"/>
                                            <w:bottom w:val="none" w:sz="0" w:space="0" w:color="auto"/>
                                            <w:right w:val="none" w:sz="0" w:space="0" w:color="auto"/>
                                          </w:divBdr>
                                          <w:divsChild>
                                            <w:div w:id="519509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F79FB41-78EF-48DE-B5BF-F2BBF48994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867</Words>
  <Characters>4945</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Knights of Columbus</Company>
  <LinksUpToDate>false</LinksUpToDate>
  <CharactersWithSpaces>5801</CharactersWithSpaces>
  <SharedDoc>false</SharedDoc>
  <HLinks>
    <vt:vector size="6" baseType="variant">
      <vt:variant>
        <vt:i4>7864352</vt:i4>
      </vt:variant>
      <vt:variant>
        <vt:i4>0</vt:i4>
      </vt:variant>
      <vt:variant>
        <vt:i4>0</vt:i4>
      </vt:variant>
      <vt:variant>
        <vt:i4>5</vt:i4>
      </vt:variant>
      <vt:variant>
        <vt:lpwstr>http://www.saintgeorges.ca/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Knights of Columbus</dc:creator>
  <cp:lastModifiedBy>Lauren</cp:lastModifiedBy>
  <cp:revision>2</cp:revision>
  <cp:lastPrinted>2006-07-11T17:52:00Z</cp:lastPrinted>
  <dcterms:created xsi:type="dcterms:W3CDTF">2019-12-10T02:01:00Z</dcterms:created>
  <dcterms:modified xsi:type="dcterms:W3CDTF">2019-12-10T02:01:00Z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562631458</vt:i4>
  </property>
  <property fmtid="{D5CDD505-2E9C-101B-9397-08002B2CF9AE}" pid="3" name="_EmailSubject">
    <vt:lpwstr>follow-up</vt:lpwstr>
  </property>
  <property fmtid="{D5CDD505-2E9C-101B-9397-08002B2CF9AE}" pid="4" name="_AuthorEmail">
    <vt:lpwstr>rickmcl@osc-koc.com</vt:lpwstr>
  </property>
  <property fmtid="{D5CDD505-2E9C-101B-9397-08002B2CF9AE}" pid="5" name="_AuthorEmailDisplayName">
    <vt:lpwstr>Rick McLauchlan</vt:lpwstr>
  </property>
  <property fmtid="{D5CDD505-2E9C-101B-9397-08002B2CF9AE}" pid="6" name="_ReviewingToolsShownOnce">
    <vt:lpwstr/>
  </property>
</Properties>
</file>